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Pr="007E08FA" w:rsidRDefault="00683D53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 w:rsidRPr="007E08FA">
        <w:rPr>
          <w:rFonts w:ascii="Times New Roman" w:eastAsia="Times New Roman" w:hAnsi="Times New Roman" w:cs="Times New Roman"/>
          <w:color w:val="auto"/>
        </w:rPr>
        <w:t>УРОКИ, ИЗВЛЕЧЕННЫЕ ИЗ АВАРИИ</w:t>
      </w:r>
    </w:p>
    <w:p w:rsidR="00963E95" w:rsidRPr="007E08FA" w:rsidRDefault="00963E95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1C2D64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6B" w:rsidRPr="000C026B" w:rsidRDefault="000C026B" w:rsidP="000C02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C026B">
              <w:rPr>
                <w:rFonts w:ascii="Times New Roman" w:eastAsia="Times New Roman" w:hAnsi="Times New Roman" w:cs="Times New Roman"/>
                <w:color w:val="auto"/>
              </w:rPr>
              <w:t>21.01.2019, 22 часа 31 минута (местного),</w:t>
            </w:r>
          </w:p>
          <w:p w:rsidR="00963E95" w:rsidRPr="007E08FA" w:rsidRDefault="000C026B" w:rsidP="000C02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C026B">
              <w:rPr>
                <w:rFonts w:ascii="Times New Roman" w:eastAsia="Times New Roman" w:hAnsi="Times New Roman" w:cs="Times New Roman"/>
                <w:color w:val="auto"/>
              </w:rPr>
              <w:t>21.01.2019, 20 часов 31 минута (московского)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1C2D64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00" w:rsidRDefault="000C02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C026B">
              <w:rPr>
                <w:rFonts w:ascii="Times New Roman" w:eastAsia="Times New Roman" w:hAnsi="Times New Roman" w:cs="Times New Roman"/>
                <w:color w:val="auto"/>
              </w:rPr>
              <w:t>Филиал АО «</w:t>
            </w:r>
            <w:proofErr w:type="spellStart"/>
            <w:r w:rsidRPr="000C026B">
              <w:rPr>
                <w:rFonts w:ascii="Times New Roman" w:eastAsia="Times New Roman" w:hAnsi="Times New Roman" w:cs="Times New Roman"/>
                <w:color w:val="auto"/>
              </w:rPr>
              <w:t>Тюменьэнерго</w:t>
            </w:r>
            <w:proofErr w:type="spellEnd"/>
            <w:r w:rsidRPr="000C026B">
              <w:rPr>
                <w:rFonts w:ascii="Times New Roman" w:eastAsia="Times New Roman" w:hAnsi="Times New Roman" w:cs="Times New Roman"/>
                <w:color w:val="auto"/>
              </w:rPr>
              <w:t>» Северные электрические сети</w:t>
            </w:r>
          </w:p>
          <w:p w:rsidR="000C026B" w:rsidRPr="007E08FA" w:rsidRDefault="000C02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C026B">
              <w:rPr>
                <w:rFonts w:ascii="Times New Roman" w:eastAsia="Times New Roman" w:hAnsi="Times New Roman" w:cs="Times New Roman"/>
                <w:color w:val="auto"/>
              </w:rPr>
              <w:t>ООО «Газпром добыча Ямбург»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1C2D64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7E08FA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1C2D64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0C026B" w:rsidP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ВЛ 110 кВ ЯГП-1В – </w:t>
            </w:r>
            <w:proofErr w:type="spellStart"/>
            <w:r w:rsidRPr="000C026B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 ГТЭС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1C2D64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0C026B" w:rsidP="00A05E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</w:t>
            </w:r>
            <w:proofErr w:type="spellStart"/>
            <w:r w:rsidRPr="000C026B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0C026B">
              <w:rPr>
                <w:rFonts w:ascii="Times New Roman" w:eastAsia="Times New Roman" w:hAnsi="Times New Roman" w:cs="Times New Roman"/>
                <w:color w:val="auto"/>
              </w:rPr>
              <w:t>, включающего в себя электростанцию (электростанции) установленной мощностью 25 МВт и более (при отключении всех электрических связей с Единой энергетической системой России или технологически изолированной территориальной энергосистемой), с переходом на изолированную от Единой энергетической системы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1C2D64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7E08FA" w:rsidRDefault="00963E95" w:rsidP="001C2D64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6B" w:rsidRPr="000C026B" w:rsidRDefault="000C026B" w:rsidP="000C02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C026B">
              <w:rPr>
                <w:rFonts w:ascii="Times New Roman" w:eastAsia="Times New Roman" w:hAnsi="Times New Roman" w:cs="Times New Roman"/>
                <w:color w:val="auto"/>
              </w:rPr>
              <w:t>21.01.2019 в 22-31 при сильном ветре отключилась ВЛ 110 кВ Ямбург – ЯГП-6 с отпайками действием ДФЗ с неуспешным АПВ.</w:t>
            </w:r>
          </w:p>
          <w:p w:rsidR="00963E95" w:rsidRPr="007E08FA" w:rsidRDefault="000C026B" w:rsidP="000C026B">
            <w:pPr>
              <w:pStyle w:val="Standard"/>
              <w:jc w:val="both"/>
              <w:rPr>
                <w:color w:val="auto"/>
              </w:rPr>
            </w:pPr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В 22-31 одновременно с отключением ВЛ 110 кВ Ямбург – ЯГП-6 с отпайками на </w:t>
            </w:r>
            <w:proofErr w:type="spellStart"/>
            <w:r w:rsidRPr="000C026B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 ГТЭС отключился В-110 ЯГП-2 (односторонне отключилась ВЛ 110 кВ </w:t>
            </w:r>
            <w:proofErr w:type="spellStart"/>
            <w:r w:rsidRPr="000C026B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 ГТЭС – ЯГП-2 с отпайками) действием автоматического ускорения 2 </w:t>
            </w:r>
            <w:proofErr w:type="spellStart"/>
            <w:r w:rsidRPr="000C026B">
              <w:rPr>
                <w:rFonts w:ascii="Times New Roman" w:eastAsia="Times New Roman" w:hAnsi="Times New Roman" w:cs="Times New Roman"/>
                <w:color w:val="auto"/>
              </w:rPr>
              <w:t>ст</w:t>
            </w:r>
            <w:proofErr w:type="spellEnd"/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 ДЗ (АПВ не было по условиям работы).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1C2D64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7E08FA" w:rsidRDefault="00963E95" w:rsidP="001C2D64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0C026B" w:rsidP="00FB3FE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В результате </w:t>
            </w:r>
            <w:proofErr w:type="spellStart"/>
            <w:r w:rsidRPr="000C026B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 ГТЭС с нагрузкой прилегающего </w:t>
            </w:r>
            <w:proofErr w:type="spellStart"/>
            <w:r w:rsidRPr="000C026B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 выделилась на изолированную от ЕЭС России работу со сбалансированной нагрузкой прилегающего </w:t>
            </w:r>
            <w:proofErr w:type="spellStart"/>
            <w:r w:rsidRPr="000C026B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 10 МВт и установившимся значением частоты 50 Гц (результаты анализа участия генерирующего оборудования </w:t>
            </w:r>
            <w:proofErr w:type="spellStart"/>
            <w:r w:rsidRPr="000C026B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0C026B">
              <w:rPr>
                <w:rFonts w:ascii="Times New Roman" w:eastAsia="Times New Roman" w:hAnsi="Times New Roman" w:cs="Times New Roman"/>
                <w:color w:val="auto"/>
              </w:rPr>
              <w:t xml:space="preserve"> ГТЭС в общем первичном регулировании частоты приведены в приложении 5 Тюменского РДУ).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1C2D64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7E08FA" w:rsidRDefault="00963E95" w:rsidP="001C2D64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E3" w:rsidRPr="007E08FA" w:rsidRDefault="002C7642" w:rsidP="002C764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C7642">
              <w:rPr>
                <w:rFonts w:ascii="Times New Roman" w:eastAsia="Times New Roman" w:hAnsi="Times New Roman" w:cs="Times New Roman"/>
                <w:color w:val="auto"/>
              </w:rPr>
              <w:t>Причиной короткого замыкания фаз ВЛ 110 кВ Ямбург – ЯГП-6 с отпайками явилось уменьшение межфазных изоляционных расстояний в результате «пляски» проводов под воздействием ветровых нагрузок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1C2D64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7E08FA" w:rsidRDefault="00963E95" w:rsidP="001C2D64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20F" w:rsidRPr="007E08FA" w:rsidRDefault="002C7642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Причиной излишней работы ДЗ, ТНЗНП, МФТО ВЛ 110 кВ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ГТЭС – ЯГП-2 с отпайками (ЭПЗ-1636) на отключение В-110 ЯГП-2 на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ГТЭС по цепи автоматического ускорения 2 ступени ДЗ при опробовании явилась неправильная регулировка промежуточного реле РПУ1 (тип РП252).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1C2D64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7E08FA" w:rsidRDefault="00963E95" w:rsidP="001C2D64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71" w:rsidRDefault="002C7642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3.1.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>Провести внеочередной осмотр ВЛ 110 кВ Ямбург – ЯГП-6 с отпайками с целью измерения фактич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еских стрел провеса проводов;</w:t>
            </w:r>
          </w:p>
          <w:p w:rsidR="002C7642" w:rsidRDefault="002C7642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3.2.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Провести послеаварийную проверку ДЗ, ТНЗНП, МФТО ВЛ 110 кВ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ГТЭС – ЯГП-2 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>отпайками (ЭПЗ-1636), регулировку промежуточного реле РПУ1 типа РП-252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2C7642" w:rsidRDefault="002C7642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3.3.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>Реализовать проектные решения по пункту 3.2.3 настоящего акта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2C7642" w:rsidRDefault="002C7642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3.4.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Выполнить ремонт источника бесперебойного питания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Smart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UPS 450 ВА, питающего оборудование шкафа СПД (СПСС) на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ГТЭС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2C7642" w:rsidRPr="007E08FA" w:rsidRDefault="002C7642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3.5.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Провести настройку блока топливных агрегатов (БТА) системы регулирования турбины 6Г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ГТЭС.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7E08FA" w:rsidRDefault="003A30A1" w:rsidP="001C2D64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7E08FA" w:rsidRDefault="003A30A1" w:rsidP="001C2D64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42" w:rsidRPr="007E08FA" w:rsidRDefault="003A30A1" w:rsidP="002C764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E7473A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2C7642" w:rsidRPr="002C7642">
              <w:rPr>
                <w:rFonts w:ascii="Times New Roman" w:eastAsia="Times New Roman" w:hAnsi="Times New Roman" w:cs="Times New Roman"/>
                <w:color w:val="auto"/>
              </w:rPr>
              <w:t>По результатам выполнения пункта 3.1.1 настоящег</w:t>
            </w:r>
            <w:r w:rsidR="002C7642">
              <w:rPr>
                <w:rFonts w:ascii="Times New Roman" w:eastAsia="Times New Roman" w:hAnsi="Times New Roman" w:cs="Times New Roman"/>
                <w:color w:val="auto"/>
              </w:rPr>
              <w:t xml:space="preserve">о акта разработать план-график </w:t>
            </w:r>
            <w:r w:rsidR="002C7642" w:rsidRPr="002C7642">
              <w:rPr>
                <w:rFonts w:ascii="Times New Roman" w:eastAsia="Times New Roman" w:hAnsi="Times New Roman" w:cs="Times New Roman"/>
                <w:color w:val="auto"/>
              </w:rPr>
              <w:t>мероприятий по исключению «пляски» проводов на ВЛ 110 кВ Ямбург – ЯГП-6 с отпайками</w:t>
            </w:r>
            <w:r w:rsidR="002C7642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90D00" w:rsidRDefault="002C7642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4.2.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внеплановый инструктаж персоналу, выполняющему техническое обслуживание устройств РЗА, о соблюдении требований Правил технического обслуживания устройств релейной защиты,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электроавтоматики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>, дистанционного управления и сигнализации электростанций и подстанций 110-750 кВ РД 153-34.0-35.617-2001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2C7642" w:rsidRDefault="002C7642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4.3.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Разработать и согласовать с Филиалом АО «СО ЕЭС» Тюменское РДУ проект по замене на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ГТЭС существующих </w:t>
            </w:r>
            <w:r w:rsidR="001C2D64" w:rsidRPr="002C7642">
              <w:rPr>
                <w:rFonts w:ascii="Times New Roman" w:eastAsia="Times New Roman" w:hAnsi="Times New Roman" w:cs="Times New Roman"/>
                <w:color w:val="auto"/>
              </w:rPr>
              <w:t>устройств РЗА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ВЛ 110 кВ ЯГП-1В –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ГТЭС с отпайкой на ПС ЯГП-2В, ВЛ 110 кВ ЯГП-6 –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ГТЭС с отпайками, ВЛ 110 кВ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ГТЭС – ЯГП-2 с отпайка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ми, ОВ-110 на микропроцессорные;</w:t>
            </w:r>
          </w:p>
          <w:p w:rsidR="002C7642" w:rsidRPr="007E08FA" w:rsidRDefault="002C7642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4.4.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Разработать план-график  мероприятий, обеспечивающих повышение надежности электропитания оборудования связи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ГТЭС (основного и резервного каналов телеметрической информации и диспетчерской связи).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 w:rsidP="001C2D64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2C7642" w:rsidP="00E747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5.1.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При выполнении технического обслуживания ДЗ, ТНЗНП, МФТО ВЛ 110 кВ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ГТЭС – ЯГП-2 с отпайками (ЭПЗ-1636) в октябре 2018 года не проведено измерение времени действия тех реле, для которых оно задано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картой </w:t>
            </w:r>
            <w:proofErr w:type="spellStart"/>
            <w:r w:rsidRPr="002C7642">
              <w:rPr>
                <w:rFonts w:ascii="Times New Roman" w:eastAsia="Times New Roman" w:hAnsi="Times New Roman" w:cs="Times New Roman"/>
                <w:color w:val="auto"/>
              </w:rPr>
              <w:t>уставок</w:t>
            </w:r>
            <w:proofErr w:type="spellEnd"/>
            <w:r w:rsidRPr="002C7642">
              <w:rPr>
                <w:rFonts w:ascii="Times New Roman" w:eastAsia="Times New Roman" w:hAnsi="Times New Roman" w:cs="Times New Roman"/>
                <w:color w:val="auto"/>
              </w:rPr>
              <w:t xml:space="preserve"> или инструкцией по наладке и эксплуатации (промежуточное реле РПУ1 в цепи автоматического ускорения 2 ступени ДЗ)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2C7642" w:rsidRDefault="002C7642" w:rsidP="00E747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5.2.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>Не проведено техническое освидетельствование технологических схем и электрооборудования по истечении установленного нормативно-технической документацией срока службы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2C7642" w:rsidRPr="007E08FA" w:rsidRDefault="002C7642" w:rsidP="00E747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5.3. </w:t>
            </w:r>
            <w:r w:rsidRPr="002C7642">
              <w:rPr>
                <w:rFonts w:ascii="Times New Roman" w:eastAsia="Times New Roman" w:hAnsi="Times New Roman" w:cs="Times New Roman"/>
                <w:color w:val="auto"/>
              </w:rPr>
              <w:t>Недостаточная реализация первичной мощности 6Г в пределах регулировочного диапазона в процессе участия в ОПРЧ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7E08F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 w:rsidP="001C2D64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7E08FA" w:rsidRDefault="00963E95" w:rsidP="001C2D64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7E08FA" w:rsidRDefault="001C2D64" w:rsidP="003A30A1">
            <w:pPr>
              <w:pStyle w:val="TableContents"/>
              <w:ind w:left="-105"/>
              <w:rPr>
                <w:color w:val="auto"/>
              </w:rPr>
            </w:pPr>
            <w:r>
              <w:rPr>
                <w:color w:val="auto"/>
              </w:rPr>
              <w:t>нет</w:t>
            </w:r>
            <w:bookmarkStart w:id="0" w:name="_GoBack"/>
            <w:bookmarkEnd w:id="0"/>
          </w:p>
        </w:tc>
      </w:tr>
    </w:tbl>
    <w:p w:rsidR="00963E95" w:rsidRPr="007E08FA" w:rsidRDefault="00963E95">
      <w:pPr>
        <w:pStyle w:val="Standard"/>
        <w:jc w:val="center"/>
        <w:rPr>
          <w:color w:val="auto"/>
          <w:sz w:val="8"/>
        </w:rPr>
      </w:pPr>
    </w:p>
    <w:sectPr w:rsidR="00963E95" w:rsidRPr="007E08FA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C0" w:rsidRDefault="00404CC0">
      <w:r>
        <w:separator/>
      </w:r>
    </w:p>
  </w:endnote>
  <w:endnote w:type="continuationSeparator" w:id="0">
    <w:p w:rsidR="00404CC0" w:rsidRDefault="0040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C0" w:rsidRDefault="00404CC0">
      <w:r>
        <w:separator/>
      </w:r>
    </w:p>
  </w:footnote>
  <w:footnote w:type="continuationSeparator" w:id="0">
    <w:p w:rsidR="00404CC0" w:rsidRDefault="00404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A1478"/>
    <w:multiLevelType w:val="multilevel"/>
    <w:tmpl w:val="D070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74EA0"/>
    <w:rsid w:val="000C026B"/>
    <w:rsid w:val="000E19A6"/>
    <w:rsid w:val="000F402E"/>
    <w:rsid w:val="00132C6E"/>
    <w:rsid w:val="001C2D64"/>
    <w:rsid w:val="001C73DF"/>
    <w:rsid w:val="001D2378"/>
    <w:rsid w:val="00237429"/>
    <w:rsid w:val="002C7642"/>
    <w:rsid w:val="002F0DF1"/>
    <w:rsid w:val="00335BD7"/>
    <w:rsid w:val="00355CAD"/>
    <w:rsid w:val="003A30A1"/>
    <w:rsid w:val="003F4341"/>
    <w:rsid w:val="00404CC0"/>
    <w:rsid w:val="004605DA"/>
    <w:rsid w:val="004709FE"/>
    <w:rsid w:val="004A5B9D"/>
    <w:rsid w:val="004C4AD1"/>
    <w:rsid w:val="005A341A"/>
    <w:rsid w:val="005B6E01"/>
    <w:rsid w:val="00606671"/>
    <w:rsid w:val="006648D0"/>
    <w:rsid w:val="0066491F"/>
    <w:rsid w:val="006800CE"/>
    <w:rsid w:val="00683D53"/>
    <w:rsid w:val="006F5E2E"/>
    <w:rsid w:val="00722A02"/>
    <w:rsid w:val="00762D7D"/>
    <w:rsid w:val="007B7F30"/>
    <w:rsid w:val="007E08FA"/>
    <w:rsid w:val="00804C05"/>
    <w:rsid w:val="00815714"/>
    <w:rsid w:val="00825AB7"/>
    <w:rsid w:val="0087338F"/>
    <w:rsid w:val="008D40D0"/>
    <w:rsid w:val="008F502B"/>
    <w:rsid w:val="00963E95"/>
    <w:rsid w:val="00982E1F"/>
    <w:rsid w:val="00990D00"/>
    <w:rsid w:val="009A7050"/>
    <w:rsid w:val="009B62D0"/>
    <w:rsid w:val="009D55C3"/>
    <w:rsid w:val="00A05EF8"/>
    <w:rsid w:val="00A27849"/>
    <w:rsid w:val="00A3020F"/>
    <w:rsid w:val="00AA1B77"/>
    <w:rsid w:val="00B141F2"/>
    <w:rsid w:val="00B17211"/>
    <w:rsid w:val="00B576BC"/>
    <w:rsid w:val="00BC2E3E"/>
    <w:rsid w:val="00C7407A"/>
    <w:rsid w:val="00E44539"/>
    <w:rsid w:val="00E703CF"/>
    <w:rsid w:val="00E7473A"/>
    <w:rsid w:val="00F54909"/>
    <w:rsid w:val="00F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990D00"/>
    <w:pPr>
      <w:suppressAutoHyphens w:val="0"/>
      <w:overflowPunct/>
      <w:autoSpaceDE/>
      <w:autoSpaceDN/>
      <w:ind w:left="708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Цыпляев Дмитрий Николаевич</cp:lastModifiedBy>
  <cp:revision>6</cp:revision>
  <cp:lastPrinted>2022-12-26T12:32:00Z</cp:lastPrinted>
  <dcterms:created xsi:type="dcterms:W3CDTF">2023-01-27T06:01:00Z</dcterms:created>
  <dcterms:modified xsi:type="dcterms:W3CDTF">2023-01-27T07:16:00Z</dcterms:modified>
</cp:coreProperties>
</file>